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0FC" w:rsidRDefault="009253BE" w:rsidP="002940FC">
      <w:pPr>
        <w:suppressAutoHyphens w:val="0"/>
        <w:rPr>
          <w:sz w:val="28"/>
          <w:szCs w:val="28"/>
        </w:rPr>
      </w:pPr>
      <w:r>
        <w:t xml:space="preserve">     План мероприятий </w:t>
      </w:r>
      <w:r w:rsidR="00AA2AF9">
        <w:t>«Повышение эффективности обучения татарскому языку детей разновозрастной группы через внедрение комплекса интерактивных технологий в образовательную деятельность воспитателя ДОУ».</w:t>
      </w:r>
      <w:r w:rsidR="002940FC">
        <w:rPr>
          <w:sz w:val="32"/>
          <w:szCs w:val="32"/>
        </w:rPr>
        <w:t xml:space="preserve">    </w:t>
      </w:r>
      <w:r w:rsidR="002940FC">
        <w:rPr>
          <w:sz w:val="28"/>
          <w:szCs w:val="28"/>
        </w:rPr>
        <w:t>"</w:t>
      </w:r>
      <w:proofErr w:type="spellStart"/>
      <w:r w:rsidR="002940FC">
        <w:rPr>
          <w:sz w:val="28"/>
          <w:szCs w:val="28"/>
        </w:rPr>
        <w:t>Күңелле</w:t>
      </w:r>
      <w:proofErr w:type="spellEnd"/>
      <w:r w:rsidR="002940FC">
        <w:rPr>
          <w:sz w:val="28"/>
          <w:szCs w:val="28"/>
        </w:rPr>
        <w:t xml:space="preserve"> тел- </w:t>
      </w:r>
      <w:proofErr w:type="spellStart"/>
      <w:r w:rsidR="002940FC">
        <w:rPr>
          <w:sz w:val="28"/>
          <w:szCs w:val="28"/>
        </w:rPr>
        <w:t>дөньясы</w:t>
      </w:r>
      <w:proofErr w:type="spellEnd"/>
      <w:r w:rsidR="002940FC">
        <w:rPr>
          <w:sz w:val="28"/>
          <w:szCs w:val="28"/>
        </w:rPr>
        <w:t xml:space="preserve">: весёлый </w:t>
      </w:r>
      <w:proofErr w:type="spellStart"/>
      <w:proofErr w:type="gramStart"/>
      <w:r w:rsidR="002940FC">
        <w:rPr>
          <w:sz w:val="28"/>
          <w:szCs w:val="28"/>
        </w:rPr>
        <w:t>квест</w:t>
      </w:r>
      <w:proofErr w:type="spellEnd"/>
      <w:r w:rsidR="002940FC">
        <w:rPr>
          <w:sz w:val="28"/>
          <w:szCs w:val="28"/>
        </w:rPr>
        <w:t>  родного</w:t>
      </w:r>
      <w:proofErr w:type="gramEnd"/>
      <w:r w:rsidR="002940FC">
        <w:rPr>
          <w:sz w:val="28"/>
          <w:szCs w:val="28"/>
        </w:rPr>
        <w:t xml:space="preserve"> языка"</w:t>
      </w:r>
    </w:p>
    <w:p w:rsidR="00AA2AF9" w:rsidRDefault="00AA2AF9" w:rsidP="00AA2AF9">
      <w:pPr>
        <w:jc w:val="both"/>
      </w:pPr>
    </w:p>
    <w:p w:rsidR="009253BE" w:rsidRDefault="00AA2AF9" w:rsidP="00AA2AF9">
      <w:pPr>
        <w:pStyle w:val="ProjectHeading"/>
      </w:pPr>
      <w:r>
        <w:t xml:space="preserve">                     </w:t>
      </w:r>
      <w:r w:rsidR="009253BE">
        <w:t>(описание основных мероприятий, этапы и сроки реализации проекта):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134"/>
        <w:gridCol w:w="4961"/>
        <w:gridCol w:w="1560"/>
        <w:gridCol w:w="2126"/>
      </w:tblGrid>
      <w:tr w:rsidR="009253BE" w:rsidTr="00F3462D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b/>
                <w:sz w:val="21"/>
                <w:lang w:eastAsia="en-US"/>
              </w:rPr>
              <w:t>№ п/п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b/>
                <w:sz w:val="21"/>
                <w:lang w:eastAsia="en-US"/>
              </w:rPr>
              <w:t>Этап реализации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b/>
                <w:sz w:val="21"/>
                <w:lang w:eastAsia="en-US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b/>
                <w:sz w:val="21"/>
                <w:lang w:eastAsia="en-US"/>
              </w:rPr>
              <w:t>Срок реализации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b/>
                <w:sz w:val="21"/>
                <w:lang w:eastAsia="en-US"/>
              </w:rPr>
              <w:t>Планируемый результат</w:t>
            </w:r>
          </w:p>
        </w:tc>
      </w:tr>
      <w:tr w:rsidR="009253BE" w:rsidTr="00F3462D">
        <w:trPr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Подготовительно-диагностический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1. Проведение стартового наблюдения и речевой диагностики: понимание инструкций на татарском языке, объем активного словаря, употребление словосочетаний и предложений, участие в диалоге.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2. Составление краткой индивидуальной речевой карты каждого ребенка с учетом возраста.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3. Беседа и анкетирование родителей об использовании татарского языка в семье, любимых темах, сказках и играх детей.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4. Анализ имеющихся технических и дидактических возможностей детского сада.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Январь 2026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Определен исходный уровень речевых умений 10 воспитанников.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Выявлены возрастные и индивидуальные затруднения.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Определены темы и формы работы, интересные детям и родителям.</w:t>
            </w:r>
          </w:p>
        </w:tc>
      </w:tr>
      <w:tr w:rsidR="009253BE" w:rsidTr="00F3462D">
        <w:trPr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Организационно-методический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1. Разработка календарного плана проекта и шести тематических модулей.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2. Подбор и создание интерактивных презентаций, аудиозаписей, </w:t>
            </w:r>
            <w:proofErr w:type="spellStart"/>
            <w:r>
              <w:rPr>
                <w:sz w:val="20"/>
                <w:lang w:eastAsia="en-US"/>
              </w:rPr>
              <w:t>видеозаданий</w:t>
            </w:r>
            <w:proofErr w:type="spellEnd"/>
            <w:r>
              <w:rPr>
                <w:sz w:val="20"/>
                <w:lang w:eastAsia="en-US"/>
              </w:rPr>
              <w:t xml:space="preserve">, речевых карточек, игр на выбор и сопоставление, материалов для </w:t>
            </w:r>
            <w:proofErr w:type="spellStart"/>
            <w:r>
              <w:rPr>
                <w:sz w:val="20"/>
                <w:lang w:eastAsia="en-US"/>
              </w:rPr>
              <w:t>квестов</w:t>
            </w:r>
            <w:proofErr w:type="spellEnd"/>
            <w:r>
              <w:rPr>
                <w:sz w:val="20"/>
                <w:lang w:eastAsia="en-US"/>
              </w:rPr>
              <w:t xml:space="preserve"> и театрализации.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3. Разработка заданий трех уровней сложности: младшие дети - узнать, показать, повторить; средние - назвать признак и составить короткую фразу; старшие - построить предложение, задать вопрос, поддержать диалог или составить рассказ.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4. Оформление в группе речевого центра «</w:t>
            </w:r>
            <w:proofErr w:type="spellStart"/>
            <w:r>
              <w:rPr>
                <w:sz w:val="20"/>
                <w:lang w:eastAsia="en-US"/>
              </w:rPr>
              <w:t>Татарча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сөйләшәбез</w:t>
            </w:r>
            <w:proofErr w:type="spellEnd"/>
            <w:r>
              <w:rPr>
                <w:sz w:val="20"/>
                <w:lang w:eastAsia="en-US"/>
              </w:rPr>
              <w:t>» с тематическими карточками, настольными играми и материалами для самостоятельной деятельности.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5. Определение правил безопасного использования экрана: короткие фрагменты по 5-7 минут с обязательным чередованием с движением, предметной игрой и живым общением.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Январь 2026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Сформирован единый комплект материалов для реализации проекта.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Подготовлены дифференцированные задания для всех возрастов.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Создана развивающая речевая среда в группе.</w:t>
            </w:r>
          </w:p>
        </w:tc>
      </w:tr>
      <w:tr w:rsidR="009253BE" w:rsidTr="00F3462D">
        <w:trPr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Практический этап 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Тематический модуль «</w:t>
            </w:r>
            <w:proofErr w:type="spellStart"/>
            <w:r>
              <w:rPr>
                <w:sz w:val="20"/>
                <w:lang w:eastAsia="en-US"/>
              </w:rPr>
              <w:t>Танышу</w:t>
            </w:r>
            <w:proofErr w:type="spellEnd"/>
            <w:r>
              <w:rPr>
                <w:sz w:val="20"/>
                <w:lang w:eastAsia="en-US"/>
              </w:rPr>
              <w:t xml:space="preserve">. Мин </w:t>
            </w:r>
            <w:proofErr w:type="spellStart"/>
            <w:r>
              <w:rPr>
                <w:sz w:val="20"/>
                <w:lang w:eastAsia="en-US"/>
              </w:rPr>
              <w:t>һәм</w:t>
            </w:r>
            <w:proofErr w:type="spellEnd"/>
            <w:r>
              <w:rPr>
                <w:sz w:val="20"/>
                <w:lang w:eastAsia="en-US"/>
              </w:rPr>
              <w:t xml:space="preserve"> минем </w:t>
            </w:r>
            <w:proofErr w:type="spellStart"/>
            <w:r>
              <w:rPr>
                <w:sz w:val="20"/>
                <w:lang w:eastAsia="en-US"/>
              </w:rPr>
              <w:t>гаиләм</w:t>
            </w:r>
            <w:proofErr w:type="spellEnd"/>
            <w:r>
              <w:rPr>
                <w:sz w:val="20"/>
                <w:lang w:eastAsia="en-US"/>
              </w:rPr>
              <w:t xml:space="preserve">» («Знакомство. Я и моя семья»): интерактивная презентация «Кем </w:t>
            </w:r>
            <w:proofErr w:type="spellStart"/>
            <w:r>
              <w:rPr>
                <w:sz w:val="20"/>
                <w:lang w:eastAsia="en-US"/>
              </w:rPr>
              <w:t>бу</w:t>
            </w:r>
            <w:proofErr w:type="spellEnd"/>
            <w:r>
              <w:rPr>
                <w:sz w:val="20"/>
                <w:lang w:eastAsia="en-US"/>
              </w:rPr>
              <w:t xml:space="preserve">?», </w:t>
            </w:r>
            <w:proofErr w:type="spellStart"/>
            <w:r>
              <w:rPr>
                <w:sz w:val="20"/>
                <w:lang w:eastAsia="en-US"/>
              </w:rPr>
              <w:t>аудиоприветствия</w:t>
            </w:r>
            <w:proofErr w:type="spellEnd"/>
            <w:r>
              <w:rPr>
                <w:sz w:val="20"/>
                <w:lang w:eastAsia="en-US"/>
              </w:rPr>
              <w:t>, игра «</w:t>
            </w:r>
            <w:proofErr w:type="spellStart"/>
            <w:r>
              <w:rPr>
                <w:sz w:val="20"/>
                <w:lang w:eastAsia="en-US"/>
              </w:rPr>
              <w:t>Исемең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ничек</w:t>
            </w:r>
            <w:proofErr w:type="spellEnd"/>
            <w:r>
              <w:rPr>
                <w:sz w:val="20"/>
                <w:lang w:eastAsia="en-US"/>
              </w:rPr>
              <w:t>?», составление говорящего семейного дерева, сюжетная игра «</w:t>
            </w:r>
            <w:proofErr w:type="spellStart"/>
            <w:r>
              <w:rPr>
                <w:sz w:val="20"/>
                <w:lang w:eastAsia="en-US"/>
              </w:rPr>
              <w:t>Кунакка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барабыз</w:t>
            </w:r>
            <w:proofErr w:type="spellEnd"/>
            <w:r>
              <w:rPr>
                <w:sz w:val="20"/>
                <w:lang w:eastAsia="en-US"/>
              </w:rPr>
              <w:t>».</w:t>
            </w:r>
          </w:p>
          <w:p w:rsidR="009253BE" w:rsidRDefault="009253BE">
            <w:pPr>
              <w:spacing w:after="20"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Тематический модуль «</w:t>
            </w:r>
            <w:proofErr w:type="spellStart"/>
            <w:r>
              <w:rPr>
                <w:sz w:val="20"/>
                <w:lang w:eastAsia="en-US"/>
              </w:rPr>
              <w:t>Уенчыклар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Төсләр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Саннар</w:t>
            </w:r>
            <w:proofErr w:type="spellEnd"/>
            <w:r>
              <w:rPr>
                <w:sz w:val="20"/>
                <w:lang w:eastAsia="en-US"/>
              </w:rPr>
              <w:t>» («Игрушки. Цвета. Числа»): игры «</w:t>
            </w:r>
            <w:proofErr w:type="spellStart"/>
            <w:r>
              <w:rPr>
                <w:sz w:val="20"/>
                <w:lang w:eastAsia="en-US"/>
              </w:rPr>
              <w:t>Дөрес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төсне</w:t>
            </w:r>
            <w:proofErr w:type="spellEnd"/>
            <w:r>
              <w:rPr>
                <w:sz w:val="20"/>
                <w:lang w:eastAsia="en-US"/>
              </w:rPr>
              <w:t xml:space="preserve"> тап», «</w:t>
            </w:r>
            <w:proofErr w:type="spellStart"/>
            <w:r>
              <w:rPr>
                <w:sz w:val="20"/>
                <w:lang w:eastAsia="en-US"/>
              </w:rPr>
              <w:t>Нәрсә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юк</w:t>
            </w:r>
            <w:proofErr w:type="spellEnd"/>
            <w:r>
              <w:rPr>
                <w:sz w:val="20"/>
                <w:lang w:eastAsia="en-US"/>
              </w:rPr>
              <w:t>?», «</w:t>
            </w:r>
            <w:proofErr w:type="spellStart"/>
            <w:r>
              <w:rPr>
                <w:sz w:val="20"/>
                <w:lang w:eastAsia="en-US"/>
              </w:rPr>
              <w:t>Күпме</w:t>
            </w:r>
            <w:proofErr w:type="spellEnd"/>
            <w:r>
              <w:rPr>
                <w:sz w:val="20"/>
                <w:lang w:eastAsia="en-US"/>
              </w:rPr>
              <w:t xml:space="preserve">?», интерактивное лото, задания </w:t>
            </w:r>
            <w:proofErr w:type="gramStart"/>
            <w:r>
              <w:rPr>
                <w:sz w:val="20"/>
                <w:lang w:eastAsia="en-US"/>
              </w:rPr>
              <w:t>с движением</w:t>
            </w:r>
            <w:proofErr w:type="gramEnd"/>
            <w:r>
              <w:rPr>
                <w:sz w:val="20"/>
                <w:lang w:eastAsia="en-US"/>
              </w:rPr>
              <w:t xml:space="preserve"> и сюжетно-ролевая игра «</w:t>
            </w:r>
            <w:proofErr w:type="spellStart"/>
            <w:r>
              <w:rPr>
                <w:sz w:val="20"/>
                <w:lang w:eastAsia="en-US"/>
              </w:rPr>
              <w:t>Уенчыклар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кибете</w:t>
            </w:r>
            <w:proofErr w:type="spellEnd"/>
            <w:r>
              <w:rPr>
                <w:sz w:val="20"/>
                <w:lang w:eastAsia="en-US"/>
              </w:rPr>
              <w:t>».</w:t>
            </w:r>
          </w:p>
          <w:p w:rsidR="00F3462D" w:rsidRPr="00F3462D" w:rsidRDefault="00F3462D">
            <w:pPr>
              <w:spacing w:after="20" w:line="256" w:lineRule="auto"/>
              <w:rPr>
                <w:lang w:val="tt-RU" w:eastAsia="en-US"/>
              </w:rPr>
            </w:pPr>
            <w:r>
              <w:rPr>
                <w:sz w:val="20"/>
                <w:lang w:val="tt-RU" w:eastAsia="en-US"/>
              </w:rPr>
              <w:t xml:space="preserve">Участие на конкурсе “Татар малае” 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Тематический модуль «</w:t>
            </w:r>
            <w:proofErr w:type="spellStart"/>
            <w:r>
              <w:rPr>
                <w:sz w:val="20"/>
                <w:lang w:eastAsia="en-US"/>
              </w:rPr>
              <w:t>Безнең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авыл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Йорт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хайваннары</w:t>
            </w:r>
            <w:proofErr w:type="spellEnd"/>
            <w:r>
              <w:rPr>
                <w:sz w:val="20"/>
                <w:lang w:eastAsia="en-US"/>
              </w:rPr>
              <w:t>» («Наше село. Домашние животные»): фото-</w:t>
            </w:r>
            <w:proofErr w:type="spellStart"/>
            <w:r>
              <w:rPr>
                <w:sz w:val="20"/>
                <w:lang w:eastAsia="en-US"/>
              </w:rPr>
              <w:t>квест</w:t>
            </w:r>
            <w:proofErr w:type="spellEnd"/>
            <w:r>
              <w:rPr>
                <w:sz w:val="20"/>
                <w:lang w:eastAsia="en-US"/>
              </w:rPr>
              <w:t xml:space="preserve"> по знакомым местам, игра «Кем </w:t>
            </w:r>
            <w:proofErr w:type="spellStart"/>
            <w:r>
              <w:rPr>
                <w:sz w:val="20"/>
                <w:lang w:eastAsia="en-US"/>
              </w:rPr>
              <w:t>ничек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кычкыра</w:t>
            </w:r>
            <w:proofErr w:type="spellEnd"/>
            <w:r>
              <w:rPr>
                <w:sz w:val="20"/>
                <w:lang w:eastAsia="en-US"/>
              </w:rPr>
              <w:t>?», интерактивный макет сельского двора, составление рассказов по фотографиям.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На каждом занятии организуется совместная деятельность детей: старшие задают младшим простые </w:t>
            </w:r>
            <w:r>
              <w:rPr>
                <w:sz w:val="20"/>
                <w:lang w:eastAsia="en-US"/>
              </w:rPr>
              <w:lastRenderedPageBreak/>
              <w:t>вопросы, помогают выбрать картинку, произнести слово или выполнить игровое поручение.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Для родителей направляются короткие домашние задания: записать с ребенком приветствие, назвать членов семьи, описать любимую игрушку или домашнее животное.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Февраль - март 2026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Повышение интереса детей к занятиям татарским языком.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Расширение словаря по темам «семья», «игрушки», «цвета», «числа», «село», «домашние животные».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Появление у младших детей речевого подражания, у средних - коротких фраз, у старших - более самостоятельных ответов и диалогов.</w:t>
            </w:r>
          </w:p>
        </w:tc>
      </w:tr>
      <w:tr w:rsidR="009253BE" w:rsidTr="00F3462D">
        <w:trPr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Практический этап II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Тематический модуль «Яз. </w:t>
            </w:r>
            <w:proofErr w:type="spellStart"/>
            <w:r>
              <w:rPr>
                <w:sz w:val="20"/>
                <w:lang w:eastAsia="en-US"/>
              </w:rPr>
              <w:t>Табигать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Кошлар</w:t>
            </w:r>
            <w:proofErr w:type="spellEnd"/>
            <w:r>
              <w:rPr>
                <w:sz w:val="20"/>
                <w:lang w:eastAsia="en-US"/>
              </w:rPr>
              <w:t xml:space="preserve">» («Весна. Природа. Птицы»): интерактивный календарь погоды, видео- и </w:t>
            </w:r>
            <w:proofErr w:type="spellStart"/>
            <w:r>
              <w:rPr>
                <w:sz w:val="20"/>
                <w:lang w:eastAsia="en-US"/>
              </w:rPr>
              <w:t>аудионаблюдения</w:t>
            </w:r>
            <w:proofErr w:type="spellEnd"/>
            <w:r>
              <w:rPr>
                <w:sz w:val="20"/>
                <w:lang w:eastAsia="en-US"/>
              </w:rPr>
              <w:t>, игра «</w:t>
            </w:r>
            <w:proofErr w:type="spellStart"/>
            <w:r>
              <w:rPr>
                <w:sz w:val="20"/>
                <w:lang w:eastAsia="en-US"/>
              </w:rPr>
              <w:t>Кошны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тавышыннан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таны</w:t>
            </w:r>
            <w:proofErr w:type="spellEnd"/>
            <w:r>
              <w:rPr>
                <w:sz w:val="20"/>
                <w:lang w:eastAsia="en-US"/>
              </w:rPr>
              <w:t>», речевые задания во время прогулки.</w:t>
            </w:r>
          </w:p>
          <w:p w:rsidR="009253BE" w:rsidRDefault="009253BE">
            <w:pPr>
              <w:spacing w:after="20"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Тематический модуль «</w:t>
            </w:r>
            <w:proofErr w:type="spellStart"/>
            <w:r>
              <w:rPr>
                <w:sz w:val="20"/>
                <w:lang w:eastAsia="en-US"/>
              </w:rPr>
              <w:t>Габдулла</w:t>
            </w:r>
            <w:proofErr w:type="spellEnd"/>
            <w:r>
              <w:rPr>
                <w:sz w:val="20"/>
                <w:lang w:eastAsia="en-US"/>
              </w:rPr>
              <w:t xml:space="preserve"> Тукай </w:t>
            </w:r>
            <w:proofErr w:type="spellStart"/>
            <w:r>
              <w:rPr>
                <w:sz w:val="20"/>
                <w:lang w:eastAsia="en-US"/>
              </w:rPr>
              <w:t>әкиятләре</w:t>
            </w:r>
            <w:proofErr w:type="spellEnd"/>
            <w:r>
              <w:rPr>
                <w:sz w:val="20"/>
                <w:lang w:eastAsia="en-US"/>
              </w:rPr>
              <w:t>»: интерактивное чтение с выбором продолжения, восстановление последовательности событий по картинкам и на интерактивной доске, настольный и пальчиковый театр, разыгрывание коротких диалогов героев.</w:t>
            </w:r>
          </w:p>
          <w:p w:rsidR="00F3462D" w:rsidRPr="00F3462D" w:rsidRDefault="00F3462D">
            <w:pPr>
              <w:spacing w:after="20" w:line="256" w:lineRule="auto"/>
              <w:rPr>
                <w:lang w:val="tt-RU" w:eastAsia="en-US"/>
              </w:rPr>
            </w:pPr>
            <w:r>
              <w:rPr>
                <w:sz w:val="20"/>
                <w:lang w:val="tt-RU" w:eastAsia="en-US"/>
              </w:rPr>
              <w:t>Участие на онлайн конкурсе “Творческое наследие Г.Тукая.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Тематический модуль «Милли </w:t>
            </w:r>
            <w:proofErr w:type="spellStart"/>
            <w:r>
              <w:rPr>
                <w:sz w:val="20"/>
                <w:lang w:eastAsia="en-US"/>
              </w:rPr>
              <w:t>уеннар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һәм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ризыклар</w:t>
            </w:r>
            <w:proofErr w:type="spellEnd"/>
            <w:r>
              <w:rPr>
                <w:sz w:val="20"/>
                <w:lang w:eastAsia="en-US"/>
              </w:rPr>
              <w:t>» («Национальные игры и блюда»): сюжетная ситуация «</w:t>
            </w:r>
            <w:proofErr w:type="spellStart"/>
            <w:r>
              <w:rPr>
                <w:sz w:val="20"/>
                <w:lang w:eastAsia="en-US"/>
              </w:rPr>
              <w:t>Әбиемдә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кунакта</w:t>
            </w:r>
            <w:proofErr w:type="spellEnd"/>
            <w:r>
              <w:rPr>
                <w:sz w:val="20"/>
                <w:lang w:eastAsia="en-US"/>
              </w:rPr>
              <w:t>», интерактивное накрывание стола, называние посуды и блюд, татарские игры «</w:t>
            </w:r>
            <w:proofErr w:type="spellStart"/>
            <w:r>
              <w:rPr>
                <w:sz w:val="20"/>
                <w:lang w:eastAsia="en-US"/>
              </w:rPr>
              <w:t>Түбәтәй</w:t>
            </w:r>
            <w:proofErr w:type="spellEnd"/>
            <w:r>
              <w:rPr>
                <w:sz w:val="20"/>
                <w:lang w:eastAsia="en-US"/>
              </w:rPr>
              <w:t>» и «</w:t>
            </w:r>
            <w:proofErr w:type="spellStart"/>
            <w:r>
              <w:rPr>
                <w:sz w:val="20"/>
                <w:lang w:eastAsia="en-US"/>
              </w:rPr>
              <w:t>Капкалы</w:t>
            </w:r>
            <w:proofErr w:type="spellEnd"/>
            <w:r>
              <w:rPr>
                <w:sz w:val="20"/>
                <w:lang w:eastAsia="en-US"/>
              </w:rPr>
              <w:t>».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Применение QR-карточек и </w:t>
            </w:r>
            <w:proofErr w:type="spellStart"/>
            <w:r>
              <w:rPr>
                <w:sz w:val="20"/>
                <w:lang w:eastAsia="en-US"/>
              </w:rPr>
              <w:t>аудиозаданий</w:t>
            </w:r>
            <w:proofErr w:type="spellEnd"/>
            <w:r>
              <w:rPr>
                <w:sz w:val="20"/>
                <w:lang w:eastAsia="en-US"/>
              </w:rPr>
              <w:t xml:space="preserve"> для повторения слов, песен, загадок и речевых образцов в детском саду и дома.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Апрель - май 2026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Активизация татарской речи в познавательной, театрализованной и игровой деятельности.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Развитие умения слушать, отвечать на вопросы, описывать объект, выстраивать последовательность событий.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Укрепление взаимодействия детского сада и семьи в поддержке родного языка.</w:t>
            </w:r>
          </w:p>
        </w:tc>
      </w:tr>
      <w:tr w:rsidR="009253BE" w:rsidTr="00F3462D">
        <w:trPr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Контрольно-аналитический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1. Проведение итогового командного </w:t>
            </w:r>
            <w:proofErr w:type="spellStart"/>
            <w:r>
              <w:rPr>
                <w:sz w:val="20"/>
                <w:lang w:eastAsia="en-US"/>
              </w:rPr>
              <w:t>квеста</w:t>
            </w:r>
            <w:proofErr w:type="spellEnd"/>
            <w:r>
              <w:rPr>
                <w:sz w:val="20"/>
                <w:lang w:eastAsia="en-US"/>
              </w:rPr>
              <w:t xml:space="preserve"> «</w:t>
            </w:r>
            <w:proofErr w:type="spellStart"/>
            <w:r>
              <w:rPr>
                <w:sz w:val="20"/>
                <w:lang w:eastAsia="en-US"/>
              </w:rPr>
              <w:t>Татарча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сөйләшәбез</w:t>
            </w:r>
            <w:proofErr w:type="spellEnd"/>
            <w:r>
              <w:rPr>
                <w:sz w:val="20"/>
                <w:lang w:eastAsia="en-US"/>
              </w:rPr>
              <w:t>» («Говорим по-татарски»), включающего станции по всем темам проекта: приветствие, семья, цвета и числа, село, животные, природа, сказки и национальные традиции.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2. Проведение итоговой диагностики по тем же критериям, которые использовались на старте проекта.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3. Сравнительный анализ индивидуальной динамики детей с учетом возраста.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4. Получение обратной связи от родителей.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5. Систематизация материалов и создание электронного методического комплекта: тематические презентации, интерактивные игры, аудиоматериалы, карточки, сценарии и рекомендации по дифференциации заданий.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6. Представление результатов проекта педагогам дошкольных образовательных организаций района.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Июнь 2026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Зафиксирована положительная динамика в понимании и самостоятельном использовании татарской речи.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Проведено итоговое мероприятие с участием всех воспитанников.</w:t>
            </w:r>
          </w:p>
          <w:p w:rsidR="009253BE" w:rsidRDefault="009253BE">
            <w:pPr>
              <w:spacing w:after="20" w:line="256" w:lineRule="auto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Создан готовый комплект материалов для повторного применения и распространения опыта.</w:t>
            </w:r>
          </w:p>
        </w:tc>
      </w:tr>
    </w:tbl>
    <w:p w:rsidR="00A77247" w:rsidRDefault="00A77247">
      <w:pPr>
        <w:rPr>
          <w:rStyle w:val="ypks7kbdpwfgdykd3qb9"/>
        </w:rPr>
      </w:pPr>
    </w:p>
    <w:p w:rsidR="00F42201" w:rsidRDefault="00A77247">
      <w:pPr>
        <w:rPr>
          <w:rStyle w:val="ypks7kbdpwfgdykd3qb9"/>
        </w:rPr>
      </w:pPr>
      <w:proofErr w:type="spellStart"/>
      <w:r>
        <w:rPr>
          <w:rStyle w:val="ypks7kbdpwfgdykd3qb9"/>
        </w:rPr>
        <w:t>Мәктәпкәчә</w:t>
      </w:r>
      <w:proofErr w:type="spellEnd"/>
      <w:r>
        <w:t xml:space="preserve"> </w:t>
      </w:r>
      <w:proofErr w:type="spellStart"/>
      <w:r>
        <w:rPr>
          <w:rStyle w:val="ypks7kbdpwfgdykd3qb9"/>
        </w:rPr>
        <w:t>белем</w:t>
      </w:r>
      <w:proofErr w:type="spellEnd"/>
      <w:r>
        <w:t xml:space="preserve"> </w:t>
      </w:r>
      <w:proofErr w:type="spellStart"/>
      <w:r>
        <w:rPr>
          <w:rStyle w:val="ypks7kbdpwfgdykd3qb9"/>
        </w:rPr>
        <w:t>бирү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программаларын</w:t>
      </w:r>
      <w:proofErr w:type="spellEnd"/>
      <w:r>
        <w:t xml:space="preserve"> </w:t>
      </w:r>
      <w:proofErr w:type="spellStart"/>
      <w:r>
        <w:rPr>
          <w:rStyle w:val="ypks7kbdpwfgdykd3qb9"/>
        </w:rPr>
        <w:t>гамәлгә</w:t>
      </w:r>
      <w:proofErr w:type="spellEnd"/>
      <w:r>
        <w:t xml:space="preserve"> </w:t>
      </w:r>
      <w:proofErr w:type="spellStart"/>
      <w:r>
        <w:rPr>
          <w:rStyle w:val="ypks7kbdpwfgdykd3qb9"/>
        </w:rPr>
        <w:t>ашырганда</w:t>
      </w:r>
      <w:proofErr w:type="spellEnd"/>
      <w:r>
        <w:t xml:space="preserve"> </w:t>
      </w:r>
      <w:proofErr w:type="spellStart"/>
      <w:r>
        <w:rPr>
          <w:rStyle w:val="ypks7kbdpwfgdykd3qb9"/>
        </w:rPr>
        <w:t>белем</w:t>
      </w:r>
      <w:proofErr w:type="spellEnd"/>
      <w:r>
        <w:t xml:space="preserve"> </w:t>
      </w:r>
      <w:proofErr w:type="spellStart"/>
      <w:r>
        <w:rPr>
          <w:rStyle w:val="ypks7kbdpwfgdykd3qb9"/>
        </w:rPr>
        <w:t>бирү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эшчәнлегенең</w:t>
      </w:r>
      <w:proofErr w:type="spellEnd"/>
      <w:r>
        <w:t xml:space="preserve"> </w:t>
      </w:r>
      <w:proofErr w:type="spellStart"/>
      <w:r>
        <w:rPr>
          <w:rStyle w:val="ypks7kbdpwfgdykd3qb9"/>
        </w:rPr>
        <w:t>нәтиҗәлелеген</w:t>
      </w:r>
      <w:proofErr w:type="spellEnd"/>
      <w:r>
        <w:t xml:space="preserve"> </w:t>
      </w:r>
      <w:proofErr w:type="spellStart"/>
      <w:r>
        <w:rPr>
          <w:rStyle w:val="ypks7kbdpwfgdykd3qb9"/>
        </w:rPr>
        <w:t>арттыру</w:t>
      </w:r>
      <w:proofErr w:type="spellEnd"/>
      <w:r>
        <w:t xml:space="preserve"> </w:t>
      </w:r>
      <w:proofErr w:type="spellStart"/>
      <w:r>
        <w:rPr>
          <w:rStyle w:val="ypks7kbdpwfgdykd3qb9"/>
        </w:rPr>
        <w:t>ысулларын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һәм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технологияләрен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куллану</w:t>
      </w:r>
      <w:proofErr w:type="spellEnd"/>
      <w:r>
        <w:t xml:space="preserve"> </w:t>
      </w:r>
      <w:proofErr w:type="spellStart"/>
      <w:r>
        <w:rPr>
          <w:rStyle w:val="ypks7kbdpwfgdykd3qb9"/>
        </w:rPr>
        <w:t>буенча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индивидуаль</w:t>
      </w:r>
      <w:proofErr w:type="spellEnd"/>
      <w:r>
        <w:t xml:space="preserve"> </w:t>
      </w:r>
      <w:r>
        <w:rPr>
          <w:rStyle w:val="ypks7kbdpwfgdykd3qb9"/>
        </w:rPr>
        <w:t>проект</w:t>
      </w:r>
      <w:r>
        <w:t xml:space="preserve"> </w:t>
      </w:r>
      <w:proofErr w:type="spellStart"/>
      <w:proofErr w:type="gramStart"/>
      <w:r>
        <w:rPr>
          <w:rStyle w:val="ypks7kbdpwfgdykd3qb9"/>
        </w:rPr>
        <w:t>исеме</w:t>
      </w:r>
      <w:proofErr w:type="spellEnd"/>
      <w:r>
        <w:t xml:space="preserve"> :</w:t>
      </w:r>
      <w:proofErr w:type="gramEnd"/>
      <w:r>
        <w:t xml:space="preserve"> </w:t>
      </w:r>
      <w:r>
        <w:rPr>
          <w:rStyle w:val="ypks7kbdpwfgdykd3qb9"/>
        </w:rPr>
        <w:t>»</w:t>
      </w:r>
    </w:p>
    <w:p w:rsidR="00F42201" w:rsidRDefault="00F42201">
      <w:pPr>
        <w:rPr>
          <w:rStyle w:val="ypks7kbdpwfgdykd3qb9"/>
        </w:rPr>
      </w:pPr>
    </w:p>
    <w:p w:rsidR="00087652" w:rsidRDefault="00A77247">
      <w:pPr>
        <w:rPr>
          <w:rStyle w:val="ypks7kbdpwfgdykd3qb9"/>
        </w:rPr>
      </w:pPr>
      <w:bookmarkStart w:id="0" w:name="_GoBack"/>
      <w:proofErr w:type="spellStart"/>
      <w:r>
        <w:rPr>
          <w:rStyle w:val="ypks7kbdpwfgdykd3qb9"/>
        </w:rPr>
        <w:t>Мәктәпкәчә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белем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бирү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учреждениесе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тәрбиячесенең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белем</w:t>
      </w:r>
      <w:proofErr w:type="spellEnd"/>
      <w:r>
        <w:rPr>
          <w:rStyle w:val="ypks7kbdpwfgdykd3qb9"/>
        </w:rPr>
        <w:t xml:space="preserve"> </w:t>
      </w:r>
      <w:proofErr w:type="spellStart"/>
      <w:r w:rsidR="00F42201">
        <w:rPr>
          <w:rStyle w:val="ypks7kbdpwfgdykd3qb9"/>
        </w:rPr>
        <w:t>бирү</w:t>
      </w:r>
      <w:proofErr w:type="spellEnd"/>
      <w:r w:rsidR="00F42201">
        <w:rPr>
          <w:rStyle w:val="ypks7kbdpwfgdykd3qb9"/>
        </w:rPr>
        <w:t xml:space="preserve"> </w:t>
      </w:r>
      <w:proofErr w:type="spellStart"/>
      <w:r w:rsidR="00F42201">
        <w:rPr>
          <w:rStyle w:val="ypks7kbdpwfgdykd3qb9"/>
        </w:rPr>
        <w:t>эшчәнлегенә</w:t>
      </w:r>
      <w:proofErr w:type="spellEnd"/>
      <w:r w:rsidR="00F42201"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нтерактив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технологияләр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комплексын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кертү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аша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төрле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яшьтәге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балаларга</w:t>
      </w:r>
      <w:proofErr w:type="spellEnd"/>
      <w:r>
        <w:rPr>
          <w:rStyle w:val="ypks7kbdpwfgdykd3qb9"/>
        </w:rPr>
        <w:t xml:space="preserve"> татар </w:t>
      </w:r>
      <w:proofErr w:type="spellStart"/>
      <w:r>
        <w:rPr>
          <w:rStyle w:val="ypks7kbdpwfgdykd3qb9"/>
        </w:rPr>
        <w:t>телен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өйрәтүнең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нәтиҗәлелеген</w:t>
      </w:r>
      <w:proofErr w:type="spellEnd"/>
      <w:r>
        <w:rPr>
          <w:rStyle w:val="ypks7kbdpwfgdykd3qb9"/>
        </w:rPr>
        <w:t xml:space="preserve"> </w:t>
      </w:r>
      <w:proofErr w:type="spellStart"/>
      <w:r>
        <w:rPr>
          <w:rStyle w:val="ypks7kbdpwfgdykd3qb9"/>
        </w:rPr>
        <w:t>арттыру</w:t>
      </w:r>
      <w:proofErr w:type="spellEnd"/>
      <w:r>
        <w:rPr>
          <w:rStyle w:val="ypks7kbdpwfgdykd3qb9"/>
        </w:rPr>
        <w:t>".</w:t>
      </w:r>
    </w:p>
    <w:p w:rsidR="00F42201" w:rsidRDefault="00F42201" w:rsidP="00F42201">
      <w:pPr>
        <w:suppressAutoHyphens w:val="0"/>
        <w:rPr>
          <w:sz w:val="28"/>
          <w:szCs w:val="28"/>
        </w:rPr>
      </w:pPr>
      <w:r>
        <w:rPr>
          <w:sz w:val="32"/>
          <w:szCs w:val="32"/>
        </w:rPr>
        <w:t xml:space="preserve">   </w:t>
      </w:r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Күңелле</w:t>
      </w:r>
      <w:proofErr w:type="spellEnd"/>
      <w:r>
        <w:rPr>
          <w:sz w:val="28"/>
          <w:szCs w:val="28"/>
        </w:rPr>
        <w:t xml:space="preserve"> тел- </w:t>
      </w:r>
      <w:proofErr w:type="spellStart"/>
      <w:r>
        <w:rPr>
          <w:sz w:val="28"/>
          <w:szCs w:val="28"/>
        </w:rPr>
        <w:t>дөньясы</w:t>
      </w:r>
      <w:proofErr w:type="spellEnd"/>
      <w:r>
        <w:rPr>
          <w:sz w:val="28"/>
          <w:szCs w:val="28"/>
        </w:rPr>
        <w:t xml:space="preserve">: весёлый </w:t>
      </w:r>
      <w:proofErr w:type="spellStart"/>
      <w:proofErr w:type="gram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>  родного</w:t>
      </w:r>
      <w:proofErr w:type="gramEnd"/>
      <w:r>
        <w:rPr>
          <w:sz w:val="28"/>
          <w:szCs w:val="28"/>
        </w:rPr>
        <w:t xml:space="preserve"> языка"</w:t>
      </w:r>
    </w:p>
    <w:bookmarkEnd w:id="0"/>
    <w:p w:rsidR="00F42201" w:rsidRDefault="00F42201"/>
    <w:sectPr w:rsidR="00F42201" w:rsidSect="009253BE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BB"/>
    <w:rsid w:val="00087652"/>
    <w:rsid w:val="002940FC"/>
    <w:rsid w:val="009253BE"/>
    <w:rsid w:val="00A77247"/>
    <w:rsid w:val="00AA2AF9"/>
    <w:rsid w:val="00CA54BB"/>
    <w:rsid w:val="00F3462D"/>
    <w:rsid w:val="00F4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1EC47-4066-4625-8A9B-5F66DF39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3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jectHeading">
    <w:name w:val="Project Heading"/>
    <w:rsid w:val="009253BE"/>
    <w:pPr>
      <w:keepNext/>
      <w:spacing w:before="120" w:after="60" w:line="256" w:lineRule="auto"/>
    </w:pPr>
    <w:rPr>
      <w:rFonts w:ascii="Times New Roman" w:eastAsia="Times New Roman" w:hAnsi="Times New Roman"/>
      <w:b/>
      <w:sz w:val="24"/>
    </w:rPr>
  </w:style>
  <w:style w:type="character" w:customStyle="1" w:styleId="ypks7kbdpwfgdykd3qb9">
    <w:name w:val="ypks7kbdpwfgdykd3qb9"/>
    <w:basedOn w:val="a0"/>
    <w:rsid w:val="00A77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2026-07-08T09:18:00Z</dcterms:created>
  <dcterms:modified xsi:type="dcterms:W3CDTF">2026-07-15T11:00:00Z</dcterms:modified>
</cp:coreProperties>
</file>